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122F8486" wp14:textId="77777777">
      <w:pPr>
        <w:spacing w:after="0"/>
        <w:jc w:val="center"/>
      </w:pPr>
      <w:r>
        <w:rPr>
          <w:rFonts w:ascii="Times New Roman" w:hAnsi="Times New Roman" w:eastAsia="Times New Roman"/>
          <w:b/>
          <w:color w:val="000000"/>
          <w:sz w:val="32"/>
        </w:rPr>
        <w:t>ERIC BENJAMIN CADY</w:t>
      </w:r>
    </w:p>
    <w:p xmlns:wp14="http://schemas.microsoft.com/office/word/2010/wordml" w14:paraId="53ABC10D" wp14:textId="52C70183">
      <w:pPr>
        <w:spacing w:after="20"/>
        <w:jc w:val="center"/>
      </w:pPr>
      <w:r w:rsidRPr="009AF7DB" w:rsidR="009AF7DB">
        <w:rPr>
          <w:rFonts w:ascii="Times New Roman" w:hAnsi="Times New Roman" w:eastAsia="Times New Roman"/>
          <w:sz w:val="17"/>
          <w:szCs w:val="17"/>
          <w:lang w:val="pt-BR"/>
        </w:rPr>
        <w:t>Huntsville, AL | ebcady@icloud.com | 256-572-8666 | linkedin.com/in/</w:t>
      </w:r>
      <w:r w:rsidRPr="009AF7DB" w:rsidR="009AF7DB">
        <w:rPr>
          <w:rFonts w:ascii="Times New Roman" w:hAnsi="Times New Roman" w:eastAsia="Times New Roman"/>
          <w:sz w:val="17"/>
          <w:szCs w:val="17"/>
          <w:lang w:val="pt-BR"/>
        </w:rPr>
        <w:t>ericbcady</w:t>
      </w:r>
      <w:r w:rsidRPr="009AF7DB" w:rsidR="009AF7DB">
        <w:rPr>
          <w:rFonts w:ascii="Times New Roman" w:hAnsi="Times New Roman" w:eastAsia="Times New Roman"/>
          <w:sz w:val="17"/>
          <w:szCs w:val="17"/>
          <w:lang w:val="pt-BR"/>
        </w:rPr>
        <w:t xml:space="preserve"> | ebcady.com</w:t>
      </w:r>
    </w:p>
    <w:p xmlns:wp14="http://schemas.microsoft.com/office/word/2010/wordml" w14:paraId="4F75C608" wp14:textId="77777777">
      <w:pPr>
        <w:spacing w:after="60"/>
        <w:jc w:val="center"/>
      </w:pPr>
      <w:r>
        <w:rPr>
          <w:rFonts w:ascii="Times New Roman" w:hAnsi="Times New Roman" w:eastAsia="Times New Roman"/>
          <w:b/>
          <w:sz w:val="19"/>
        </w:rPr>
        <w:t>Senior Business Systems Analyst | AI Workflow Program Delivery | Enterprise Systems Implementation | Oracle ERP &amp; 42Q MES</w:t>
      </w:r>
    </w:p>
    <w:p xmlns:wp14="http://schemas.microsoft.com/office/word/2010/wordml" w14:paraId="07DAC14A" wp14:textId="77777777">
      <w:pPr>
        <w:spacing w:before="100" w:after="40"/>
        <w:pBdr>
          <w:bottom w:val="single" w:color="A6A6A6" w:sz="4" w:space="1"/>
        </w:pBdr>
      </w:pPr>
      <w:r>
        <w:rPr>
          <w:rFonts w:ascii="Times New Roman" w:hAnsi="Times New Roman" w:eastAsia="Times New Roman"/>
          <w:b/>
          <w:color w:val="1E1E1E"/>
          <w:sz w:val="19"/>
        </w:rPr>
        <w:t>PROFESSIONAL SUMMARY</w:t>
      </w:r>
    </w:p>
    <w:p xmlns:wp14="http://schemas.microsoft.com/office/word/2010/wordml" w14:paraId="06EBA795" wp14:textId="77777777">
      <w:pPr>
        <w:spacing w:after="40"/>
      </w:pPr>
      <w:r>
        <w:rPr>
          <w:rFonts w:ascii="Times New Roman" w:hAnsi="Times New Roman" w:eastAsia="Times New Roman"/>
          <w:sz w:val="18"/>
        </w:rPr>
        <w:t>Senior Business Systems Analyst with 7+ years of experience turning complex enterprise workflows into clear requirements, validation routines, SOPs, release plans, and adoption-ready operating systems. Led 42Q MES and Oracle ERP workflow implementation across 6 global SMT and PCB manufacturing sites, partnering with production, engineering, quality, ERP, MES, and leadership teams to move ambiguous processes into repeatable execution. Hands-on with OpenAI, ChatGPT, Gemini, Codex-assisted development, structured prompts, workflow playbooks, source-backed validation, and human-in-the-loop review for AI-supported business operations.</w:t>
      </w:r>
    </w:p>
    <w:p xmlns:wp14="http://schemas.microsoft.com/office/word/2010/wordml" w14:paraId="34C56E15" wp14:textId="77777777">
      <w:pPr>
        <w:spacing w:before="100" w:after="40"/>
        <w:pBdr>
          <w:bottom w:val="single" w:color="A6A6A6" w:sz="4" w:space="1"/>
        </w:pBdr>
      </w:pPr>
      <w:r>
        <w:rPr>
          <w:rFonts w:ascii="Times New Roman" w:hAnsi="Times New Roman" w:eastAsia="Times New Roman"/>
          <w:b/>
          <w:color w:val="1E1E1E"/>
          <w:sz w:val="19"/>
        </w:rPr>
        <w:t>CORE CAPABILITIES</w:t>
      </w:r>
    </w:p>
    <w:tbl>
      <w:tblPr>
        <w:tblW w:w="0" w:type="auto"/>
        <w:jc w:val="center"/>
        <w:tblLayout w:type="autofit"/>
        <w:tblLook w:val="04A0" w:firstRow="1" w:lastRow="0" w:firstColumn="1" w:lastColumn="0" w:noHBand="0" w:noVBand="1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28"/>
        <w:gridCol w:w="5328"/>
      </w:tblGrid>
      <w:tr xmlns:wp14="http://schemas.microsoft.com/office/word/2010/wordml" w14:paraId="46A1ED61" wp14:textId="77777777">
        <w:tc>
          <w:tcPr>
            <w:tcW w:w="4680" w:type="dxa"/>
            <w:vAlign w:val="top"/>
            <w:tcMar>
              <w:top w:w="35" w:type="dxa"/>
              <w:left w:w="35" w:type="dxa"/>
              <w:bottom w:w="35" w:type="dxa"/>
              <w:right w:w="35" w:type="dxa"/>
            </w:tcMar>
          </w:tcPr>
          <w:p w14:paraId="14426ABF" wp14:textId="77777777">
            <w:pPr>
              <w:spacing w:after="40"/>
              <w:ind w:left="0"/>
            </w:pPr>
            <w:r>
              <w:rPr>
                <w:rFonts w:ascii="Times New Roman" w:hAnsi="Times New Roman" w:eastAsia="Times New Roman"/>
                <w:b/>
                <w:sz w:val="17"/>
              </w:rPr>
              <w:t xml:space="preserve">AI Workflow Delivery: </w:t>
            </w:r>
            <w:r>
              <w:rPr>
                <w:rFonts w:ascii="Times New Roman" w:hAnsi="Times New Roman" w:eastAsia="Times New Roman"/>
                <w:sz w:val="17"/>
              </w:rPr>
              <w:t>Prompt libraries, reusable workflow templates, structured instructions, human review points, source-backed validation, workflow playbooks, and repeatable process assets.</w:t>
            </w:r>
          </w:p>
        </w:tc>
        <w:tc>
          <w:tcPr>
            <w:tcW w:w="4680" w:type="dxa"/>
            <w:vAlign w:val="top"/>
            <w:tcMar>
              <w:top w:w="35" w:type="dxa"/>
              <w:left w:w="35" w:type="dxa"/>
              <w:bottom w:w="35" w:type="dxa"/>
              <w:right w:w="35" w:type="dxa"/>
            </w:tcMar>
          </w:tcPr>
          <w:p w14:paraId="05E4AD66" wp14:textId="77777777">
            <w:pPr>
              <w:spacing w:after="40"/>
              <w:ind w:left="0"/>
            </w:pPr>
            <w:r>
              <w:rPr>
                <w:rFonts w:ascii="Times New Roman" w:hAnsi="Times New Roman" w:eastAsia="Times New Roman"/>
                <w:b/>
                <w:sz w:val="17"/>
              </w:rPr>
              <w:t xml:space="preserve">Enterprise Systems Execution: </w:t>
            </w:r>
            <w:r>
              <w:rPr>
                <w:rFonts w:ascii="Times New Roman" w:hAnsi="Times New Roman" w:eastAsia="Times New Roman"/>
                <w:sz w:val="17"/>
              </w:rPr>
              <w:t>Oracle ERP work orders, 42Q MES workflows, ERP-to-MES handoffs, production job processing, UAT/SIT, release readiness, defect tracking, and operational reporting.</w:t>
            </w:r>
          </w:p>
        </w:tc>
      </w:tr>
      <w:tr xmlns:wp14="http://schemas.microsoft.com/office/word/2010/wordml" w14:paraId="048638A7" wp14:textId="77777777">
        <w:tc>
          <w:tcPr>
            <w:tcW w:w="4680" w:type="dxa"/>
            <w:vAlign w:val="top"/>
            <w:tcMar>
              <w:top w:w="35" w:type="dxa"/>
              <w:left w:w="35" w:type="dxa"/>
              <w:bottom w:w="35" w:type="dxa"/>
              <w:right w:w="35" w:type="dxa"/>
            </w:tcMar>
          </w:tcPr>
          <w:p w14:paraId="39715DE2" wp14:textId="77777777">
            <w:pPr>
              <w:spacing w:after="40"/>
              <w:ind w:left="0"/>
            </w:pPr>
            <w:r>
              <w:rPr>
                <w:rFonts w:ascii="Times New Roman" w:hAnsi="Times New Roman" w:eastAsia="Times New Roman"/>
                <w:b/>
                <w:sz w:val="17"/>
              </w:rPr>
              <w:t xml:space="preserve">Stakeholder Enablement &amp; Adoption: </w:t>
            </w:r>
            <w:r>
              <w:rPr>
                <w:rFonts w:ascii="Times New Roman" w:hAnsi="Times New Roman" w:eastAsia="Times New Roman"/>
                <w:sz w:val="17"/>
              </w:rPr>
              <w:t>Business discovery, pain-point analysis, training materials, SOPs, reusable examples, troubleshooting sessions, office-hour style support, and change management.</w:t>
            </w:r>
          </w:p>
        </w:tc>
        <w:tc>
          <w:tcPr>
            <w:tcW w:w="4680" w:type="dxa"/>
            <w:vAlign w:val="top"/>
            <w:tcMar>
              <w:top w:w="35" w:type="dxa"/>
              <w:left w:w="35" w:type="dxa"/>
              <w:bottom w:w="35" w:type="dxa"/>
              <w:right w:w="35" w:type="dxa"/>
            </w:tcMar>
          </w:tcPr>
          <w:p w14:paraId="55E1BAEF" wp14:textId="77777777">
            <w:pPr>
              <w:spacing w:after="40"/>
              <w:ind w:left="0"/>
            </w:pPr>
            <w:r>
              <w:rPr>
                <w:rFonts w:ascii="Times New Roman" w:hAnsi="Times New Roman" w:eastAsia="Times New Roman"/>
                <w:b/>
                <w:sz w:val="17"/>
              </w:rPr>
              <w:t xml:space="preserve">Business Logic, Files &amp; Validation: </w:t>
            </w:r>
            <w:r>
              <w:rPr>
                <w:rFonts w:ascii="Times New Roman" w:hAnsi="Times New Roman" w:eastAsia="Times New Roman"/>
                <w:sz w:val="17"/>
              </w:rPr>
              <w:t>Excel analysis, structured files, source-system comparison, known-good examples, business rules, exception handling, reasonableness checks, and root cause analysis.</w:t>
            </w:r>
          </w:p>
        </w:tc>
      </w:tr>
      <w:tr xmlns:wp14="http://schemas.microsoft.com/office/word/2010/wordml" w14:paraId="5EA08400" wp14:textId="77777777">
        <w:tc>
          <w:tcPr>
            <w:tcW w:w="4680" w:type="dxa"/>
            <w:vAlign w:val="top"/>
            <w:tcMar>
              <w:top w:w="35" w:type="dxa"/>
              <w:left w:w="35" w:type="dxa"/>
              <w:bottom w:w="35" w:type="dxa"/>
              <w:right w:w="35" w:type="dxa"/>
            </w:tcMar>
          </w:tcPr>
          <w:p w14:paraId="06F4522E" wp14:textId="77777777">
            <w:pPr>
              <w:spacing w:after="40"/>
              <w:ind w:left="0"/>
            </w:pPr>
            <w:r>
              <w:rPr>
                <w:rFonts w:ascii="Times New Roman" w:hAnsi="Times New Roman" w:eastAsia="Times New Roman"/>
                <w:b/>
                <w:sz w:val="17"/>
              </w:rPr>
              <w:t xml:space="preserve">Program &amp; Delivery Discipline: </w:t>
            </w:r>
            <w:r>
              <w:rPr>
                <w:rFonts w:ascii="Times New Roman" w:hAnsi="Times New Roman" w:eastAsia="Times New Roman"/>
                <w:sz w:val="17"/>
              </w:rPr>
              <w:t>Intake, prioritization, acceptance criteria, launch gates, risk tracking, escalation paths, documentation standards, release checkpoints, and cross-functional coordination.</w:t>
            </w:r>
          </w:p>
        </w:tc>
        <w:tc>
          <w:tcPr>
            <w:tcW w:w="4680" w:type="dxa"/>
            <w:tcMar>
              <w:top w:w="35" w:type="dxa"/>
              <w:left w:w="35" w:type="dxa"/>
              <w:bottom w:w="35" w:type="dxa"/>
              <w:right w:w="35" w:type="dxa"/>
            </w:tcMar>
          </w:tcPr>
          <w:p w14:paraId="672A6659" wp14:textId="77777777"/>
        </w:tc>
      </w:tr>
    </w:tbl>
    <w:p xmlns:wp14="http://schemas.microsoft.com/office/word/2010/wordml" w14:paraId="168A1AEF" wp14:textId="77777777">
      <w:pPr>
        <w:spacing w:before="100" w:after="40"/>
        <w:pBdr>
          <w:bottom w:val="single" w:color="A6A6A6" w:sz="4" w:space="1"/>
        </w:pBdr>
      </w:pPr>
      <w:r>
        <w:rPr>
          <w:rFonts w:ascii="Times New Roman" w:hAnsi="Times New Roman" w:eastAsia="Times New Roman"/>
          <w:b/>
          <w:color w:val="1E1E1E"/>
          <w:sz w:val="19"/>
        </w:rPr>
        <w:t>PROFESSIONAL EXPERIENCE</w:t>
      </w:r>
    </w:p>
    <w:p xmlns:wp14="http://schemas.microsoft.com/office/word/2010/wordml" w14:paraId="2EFF18E3" wp14:textId="77777777">
      <w:pPr>
        <w:spacing w:before="60" w:after="0"/>
      </w:pPr>
      <w:r>
        <w:rPr>
          <w:rFonts w:ascii="Times New Roman" w:hAnsi="Times New Roman" w:eastAsia="Times New Roman"/>
          <w:b/>
          <w:sz w:val="20"/>
        </w:rPr>
        <w:t>Business Systems Analyst III, Enterprise Systems &amp; AI Workflow Implementation</w:t>
      </w:r>
    </w:p>
    <w:p xmlns:wp14="http://schemas.microsoft.com/office/word/2010/wordml" w14:paraId="239EA0F4" wp14:textId="77777777">
      <w:pPr>
        <w:spacing w:before="0" w:after="20"/>
      </w:pPr>
      <w:r>
        <w:rPr>
          <w:rFonts w:ascii="Times New Roman" w:hAnsi="Times New Roman" w:eastAsia="Times New Roman"/>
          <w:i/>
          <w:sz w:val="18"/>
        </w:rPr>
        <w:t>Sanmina Corporation | Remote | Jan 2022 - June 2025</w:t>
      </w:r>
    </w:p>
    <w:p xmlns:wp14="http://schemas.microsoft.com/office/word/2010/wordml" w14:paraId="7384F583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Led business analysis and implementation support for enterprise 42Q MES initiatives across 6 global SMT and PCB manufacturing sites, translating production needs into structured workflows, requirements, acceptance criteria, test scenarios, SOPs, and implementation tasks.</w:t>
      </w:r>
    </w:p>
    <w:p xmlns:wp14="http://schemas.microsoft.com/office/word/2010/wordml" w14:paraId="6E739E21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Created and released Oracle ERP work orders that flowed into 42Q MES for production job processing, validating the ERP-to-MES workflow from business input through downstream shop floor execution.</w:t>
      </w:r>
    </w:p>
    <w:p xmlns:wp14="http://schemas.microsoft.com/office/word/2010/wordml" w14:paraId="32CF0BFA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Partnered with engineering, production, quality, MES, ERP, and leadership stakeholders to understand workflow pain points, business logic, file inputs, system handoffs, adoption barriers, and operational readiness needs.</w:t>
      </w:r>
    </w:p>
    <w:p xmlns:wp14="http://schemas.microsoft.com/office/word/2010/wordml" w14:paraId="6B7AE347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Managed a high-priority generative AI knowledge assistant initiative within the 42Q MES environment, defining practical use cases, knowledge gaps, success criteria, governance considerations, validation expectations, and user adoption needs.</w:t>
      </w:r>
    </w:p>
    <w:p xmlns:wp14="http://schemas.microsoft.com/office/word/2010/wordml" w14:paraId="3AA0135F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Converted recurring MES support questions, production procedures, and handoff issues into documented workflow logic, source examples, acceptance criteria, review checkpoints, and reusable guidance for future users.</w:t>
      </w:r>
    </w:p>
    <w:p xmlns:wp14="http://schemas.microsoft.com/office/word/2010/wordml" w14:paraId="25116F46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Validated AI assistant outputs with technical teams against real production workflows, source-system knowledge, expected data flow behavior, business rules, known-good examples, and practical reasonableness checks before broader use.</w:t>
      </w:r>
    </w:p>
    <w:p xmlns:wp14="http://schemas.microsoft.com/office/word/2010/wordml" w14:paraId="5E91E23F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Built Excel-based workflow trackers, structured review notes, and source-system comparison routines to validate business inputs, ERP/MES outputs, exceptions, and release readiness details.</w:t>
      </w:r>
    </w:p>
    <w:p xmlns:wp14="http://schemas.microsoft.com/office/word/2010/wordml" w14:paraId="0D4C03FB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Supported stakeholder adoption through troubleshooting sessions, training materials, SOPs, reusable examples, office-hour style guidance, and clear escalation paths for workflow and system issues.</w:t>
      </w:r>
    </w:p>
    <w:p xmlns:wp14="http://schemas.microsoft.com/office/word/2010/wordml" w14:paraId="6B492D2F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Executed UAT, SIT support, release readiness, defect tracking, root cause analysis, and data validation by testing real-world scenarios, documenting issues, refining requirements, and coordinating resolution with technical teams.</w:t>
      </w:r>
    </w:p>
    <w:p xmlns:wp14="http://schemas.microsoft.com/office/word/2010/wordml" w14:paraId="4D232AF7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Improved production visibility by standardizing MES workflows, KPI reporting, metrics reporting, and operational data access, helping reduce cycle time by approximately 14% while maintaining first-pass yield above 99% in ITAR and CUI-regulated environments.</w:t>
      </w:r>
    </w:p>
    <w:p xmlns:wp14="http://schemas.microsoft.com/office/word/2010/wordml" w14:paraId="3ECBA6BC" wp14:textId="77777777">
      <w:pPr>
        <w:spacing w:before="60" w:after="0"/>
      </w:pPr>
      <w:r>
        <w:rPr>
          <w:rFonts w:ascii="Times New Roman" w:hAnsi="Times New Roman" w:eastAsia="Times New Roman"/>
          <w:b/>
          <w:sz w:val="20"/>
        </w:rPr>
        <w:t>Independent AI Workflow &amp; SaaS Product Builder</w:t>
      </w:r>
    </w:p>
    <w:p xmlns:wp14="http://schemas.microsoft.com/office/word/2010/wordml" w14:paraId="7AD233FD" wp14:textId="77777777">
      <w:pPr>
        <w:spacing w:before="0" w:after="20"/>
      </w:pPr>
      <w:r>
        <w:rPr>
          <w:rFonts w:ascii="Times New Roman" w:hAnsi="Times New Roman" w:eastAsia="Times New Roman"/>
          <w:i/>
          <w:sz w:val="18"/>
        </w:rPr>
        <w:t>Corzeni LLC | Remote | June 2025 - Present</w:t>
      </w:r>
    </w:p>
    <w:p xmlns:wp14="http://schemas.microsoft.com/office/word/2010/wordml" w14:paraId="7E6B0BEB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Built an AI-enabled SaaS prototype focused on conversational business workflows, tenant-aware knowledge retrieval, structured prompts, reusable workflow logic, and business-specific response behavior.</w:t>
      </w:r>
    </w:p>
    <w:p xmlns:wp14="http://schemas.microsoft.com/office/word/2010/wordml" w14:paraId="18CB9F15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Used OpenAI/ChatGPT, Gemini, Codex-assisted development, GitHub, Supabase, Vercel, markdown documentation, and structured product requirements in Notion databases to move from concept to working prototype.</w:t>
      </w:r>
    </w:p>
    <w:p xmlns:wp14="http://schemas.microsoft.com/office/word/2010/wordml" w14:paraId="2FFE2E72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Designed tenant separation logic, account boundaries, usage controls, context handling, and safe response behavior to support reliable AI-assisted customer interactions.</w:t>
      </w:r>
    </w:p>
    <w:p xmlns:wp14="http://schemas.microsoft.com/office/word/2010/wordml" w14:paraId="31ADD0FD" wp14:textId="03BED8FD">
      <w:pPr>
        <w:pStyle w:val="ResumeBullet"/>
      </w:pPr>
      <w:r w:rsidRPr="009AF7DB" w:rsidR="009AF7DB">
        <w:rPr>
          <w:rFonts w:ascii="Times New Roman" w:hAnsi="Times New Roman" w:eastAsia="Times New Roman"/>
          <w:sz w:val="18"/>
          <w:szCs w:val="18"/>
        </w:rPr>
        <w:t xml:space="preserve">• Created prompt structures, workflow assumptions, response rules, and review checkpoints to keep AI outputs grounded, consistent, and aligned to business-specific context and source </w:t>
      </w:r>
      <w:r w:rsidRPr="009AF7DB" w:rsidR="009AF7DB">
        <w:rPr>
          <w:rFonts w:ascii="Times New Roman" w:hAnsi="Times New Roman" w:eastAsia="Times New Roman"/>
          <w:sz w:val="18"/>
          <w:szCs w:val="18"/>
        </w:rPr>
        <w:t>o</w:t>
      </w:r>
      <w:r w:rsidRPr="009AF7DB" w:rsidR="009AF7DB">
        <w:rPr>
          <w:rFonts w:ascii="Times New Roman" w:hAnsi="Times New Roman" w:eastAsia="Times New Roman"/>
          <w:sz w:val="18"/>
          <w:szCs w:val="18"/>
        </w:rPr>
        <w:t>f truth documentation.</w:t>
      </w:r>
    </w:p>
    <w:p xmlns:wp14="http://schemas.microsoft.com/office/word/2010/wordml" w14:paraId="7E611B9C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Managed delivery through GitHub branches, review notes, release checkpoints, environment discipline, acceptance criteria, launch gates, and documented workflow assumptions across local, UAT, and production environments.</w:t>
      </w:r>
    </w:p>
    <w:p xmlns:wp14="http://schemas.microsoft.com/office/word/2010/wordml" w14:paraId="4244B57F" wp14:textId="77777777">
      <w:pPr>
        <w:spacing w:before="60" w:after="0"/>
      </w:pPr>
      <w:r>
        <w:rPr>
          <w:rFonts w:ascii="Times New Roman" w:hAnsi="Times New Roman" w:eastAsia="Times New Roman"/>
          <w:b/>
          <w:sz w:val="20"/>
        </w:rPr>
        <w:t>AI Coding Evaluator / LLM Response Reviewer</w:t>
      </w:r>
    </w:p>
    <w:p xmlns:wp14="http://schemas.microsoft.com/office/word/2010/wordml" w14:paraId="38F7D967" wp14:textId="77777777">
      <w:pPr>
        <w:spacing w:before="0" w:after="20"/>
      </w:pPr>
      <w:r>
        <w:rPr>
          <w:rFonts w:ascii="Times New Roman" w:hAnsi="Times New Roman" w:eastAsia="Times New Roman"/>
          <w:i/>
          <w:sz w:val="18"/>
        </w:rPr>
        <w:t>Data Annotation | Remote | Contract | 2026 - Present</w:t>
      </w:r>
    </w:p>
    <w:p xmlns:wp14="http://schemas.microsoft.com/office/word/2010/wordml" w14:paraId="2DB171FD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Evaluate AI-generated coding and technical responses for correctness, instruction-following, completeness, maintainability, edge-case handling, implementation quality, and production readiness.</w:t>
      </w:r>
    </w:p>
    <w:p xmlns:wp14="http://schemas.microsoft.com/office/word/2010/wordml" w14:paraId="26040073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Review model outputs across debugging, code generation, software reasoning, function calling, prompt chaining, structured outputs, and implementation logic to identify hallucinated APIs, weak assumptions, and incomplete work.</w:t>
      </w:r>
    </w:p>
    <w:p xmlns:wp14="http://schemas.microsoft.com/office/word/2010/wordml" w14:paraId="3F838AB7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Compare AI outputs against user intent, technical accuracy, reliability, practical reasonableness, and human-in-the-loop validation standards; provide structured feedback to improve model response quality.</w:t>
      </w:r>
    </w:p>
    <w:p xmlns:wp14="http://schemas.microsoft.com/office/word/2010/wordml" w14:paraId="4D40CE80" wp14:textId="77777777">
      <w:pPr>
        <w:spacing w:before="60" w:after="0"/>
      </w:pPr>
      <w:r>
        <w:rPr>
          <w:rFonts w:ascii="Times New Roman" w:hAnsi="Times New Roman" w:eastAsia="Times New Roman"/>
          <w:b/>
          <w:sz w:val="20"/>
        </w:rPr>
        <w:t>Team Lead, Strategic Operations &amp; CRM Workflow Automation</w:t>
      </w:r>
    </w:p>
    <w:p xmlns:wp14="http://schemas.microsoft.com/office/word/2010/wordml" w14:paraId="048B3678" wp14:textId="77777777">
      <w:pPr>
        <w:spacing w:before="0" w:after="20"/>
      </w:pPr>
      <w:r>
        <w:rPr>
          <w:rFonts w:ascii="Times New Roman" w:hAnsi="Times New Roman" w:eastAsia="Times New Roman"/>
          <w:i/>
          <w:sz w:val="18"/>
        </w:rPr>
        <w:t>Keller Williams | Huntsville, AL | Jan 2017 - Jan 2022</w:t>
      </w:r>
    </w:p>
    <w:p xmlns:wp14="http://schemas.microsoft.com/office/word/2010/wordml" w14:paraId="3C80E17A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Led operations, systems, CRM automation, reporting, onboarding, and training workflows for a high-volume real estate team.</w:t>
      </w:r>
    </w:p>
    <w:p xmlns:wp14="http://schemas.microsoft.com/office/word/2010/wordml" w14:paraId="3FE679F9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Translated non-technical business needs into CRM workflows, vendor deliverables, process maps, dashboards, SOPs, scripts, training materials, and operating rhythms.</w:t>
      </w:r>
    </w:p>
    <w:p xmlns:wp14="http://schemas.microsoft.com/office/word/2010/wordml" w14:paraId="63FB7402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Designed automated CRM workflows using Kelle, BoomTown, SmartPlans, and SmartDrip, reducing manual work by approximately 60% and improving lead response time to under 5 minutes.</w:t>
      </w:r>
    </w:p>
    <w:p xmlns:wp14="http://schemas.microsoft.com/office/word/2010/wordml" w14:paraId="18F42F68" wp14:textId="77777777">
      <w:pPr>
        <w:pStyle w:val="ResumeBullet"/>
      </w:pPr>
      <w:r>
        <w:rPr>
          <w:rFonts w:ascii="Times New Roman" w:hAnsi="Times New Roman" w:eastAsia="Times New Roman"/>
          <w:sz w:val="18"/>
        </w:rPr>
        <w:t>• Improved conversion rates by approximately 8x through faster lead routing, follow-up automation, stronger scripts, KPI tracking, and tighter operational visibility.</w:t>
      </w:r>
    </w:p>
    <w:p xmlns:wp14="http://schemas.microsoft.com/office/word/2010/wordml" w14:paraId="44D3A4CA" wp14:textId="77777777">
      <w:pPr>
        <w:spacing w:before="100" w:after="40"/>
        <w:pBdr>
          <w:bottom w:val="single" w:color="A6A6A6" w:sz="4" w:space="1"/>
        </w:pBdr>
      </w:pPr>
      <w:r>
        <w:rPr>
          <w:rFonts w:ascii="Times New Roman" w:hAnsi="Times New Roman" w:eastAsia="Times New Roman"/>
          <w:b/>
          <w:color w:val="1E1E1E"/>
          <w:sz w:val="19"/>
        </w:rPr>
        <w:t>TECHNICAL ENVIRONMENT</w:t>
      </w:r>
    </w:p>
    <w:p xmlns:wp14="http://schemas.microsoft.com/office/word/2010/wordml" w14:paraId="4074E558" wp14:textId="77777777">
      <w:pPr>
        <w:spacing w:before="0" w:after="24"/>
        <w:ind w:left="0"/>
      </w:pPr>
      <w:r>
        <w:rPr>
          <w:rFonts w:ascii="Times New Roman" w:hAnsi="Times New Roman" w:eastAsia="Times New Roman"/>
          <w:b/>
          <w:sz w:val="18"/>
        </w:rPr>
        <w:t xml:space="preserve">AI &amp; Workflow: </w:t>
      </w:r>
      <w:r>
        <w:rPr>
          <w:rFonts w:ascii="Times New Roman" w:hAnsi="Times New Roman" w:eastAsia="Times New Roman"/>
          <w:sz w:val="18"/>
        </w:rPr>
        <w:t>OpenAI/ChatGPT, Gemini, Codex-assisted development, prompt engineering, prompt libraries, reusable workflow templates, structured outputs, AI output validation, human-in-the-loop review, markdown documentation, workflow playbooks.</w:t>
      </w:r>
    </w:p>
    <w:p xmlns:wp14="http://schemas.microsoft.com/office/word/2010/wordml" w14:paraId="1B3DDE7F" wp14:textId="77777777">
      <w:pPr>
        <w:spacing w:before="0" w:after="24"/>
        <w:ind w:left="0"/>
      </w:pPr>
      <w:r>
        <w:rPr>
          <w:rFonts w:ascii="Times New Roman" w:hAnsi="Times New Roman" w:eastAsia="Times New Roman"/>
          <w:b/>
          <w:sz w:val="18"/>
        </w:rPr>
        <w:t xml:space="preserve">Enterprise Systems: </w:t>
      </w:r>
      <w:r>
        <w:rPr>
          <w:rFonts w:ascii="Times New Roman" w:hAnsi="Times New Roman" w:eastAsia="Times New Roman"/>
          <w:sz w:val="18"/>
        </w:rPr>
        <w:t>Oracle ERP, 42Q MES, ERP-to-MES workflows, MES data structures, manufacturing workflows, operational reporting, Planview, CRM platforms.</w:t>
      </w:r>
    </w:p>
    <w:p xmlns:wp14="http://schemas.microsoft.com/office/word/2010/wordml" w14:paraId="331B6569" wp14:textId="77777777">
      <w:pPr>
        <w:spacing w:before="0" w:after="24"/>
        <w:ind w:left="0"/>
      </w:pPr>
      <w:r>
        <w:rPr>
          <w:rFonts w:ascii="Times New Roman" w:hAnsi="Times New Roman" w:eastAsia="Times New Roman"/>
          <w:b/>
          <w:sz w:val="18"/>
        </w:rPr>
        <w:t xml:space="preserve">Data &amp; Automation: </w:t>
      </w:r>
      <w:r>
        <w:rPr>
          <w:rFonts w:ascii="Times New Roman" w:hAnsi="Times New Roman" w:eastAsia="Times New Roman"/>
          <w:sz w:val="18"/>
        </w:rPr>
        <w:t>Excel-based analysis, SQL exposure, Power BI, CSV/source-file validation, JSON/YAML exposure, API payload review, data validation, KPI reporting, Google Apps Script, JavaScript exposure, root cause analysis.</w:t>
      </w:r>
    </w:p>
    <w:p xmlns:wp14="http://schemas.microsoft.com/office/word/2010/wordml" w14:paraId="3B8F1584" wp14:textId="77777777">
      <w:pPr>
        <w:spacing w:before="0" w:after="24"/>
        <w:ind w:left="0"/>
      </w:pPr>
      <w:r>
        <w:rPr>
          <w:rFonts w:ascii="Times New Roman" w:hAnsi="Times New Roman" w:eastAsia="Times New Roman"/>
          <w:b/>
          <w:sz w:val="18"/>
        </w:rPr>
        <w:t xml:space="preserve">Cloud &amp; SaaS: </w:t>
      </w:r>
      <w:r>
        <w:rPr>
          <w:rFonts w:ascii="Times New Roman" w:hAnsi="Times New Roman" w:eastAsia="Times New Roman"/>
          <w:sz w:val="18"/>
        </w:rPr>
        <w:t>GitHub, VS Code, terminal/command line, API integrations, Supabase, Firebase, Vercel, WordPress, WooCommerce, Stripe, SiteGround, connector troubleshooting, environment configuration, staging workflows.</w:t>
      </w:r>
    </w:p>
    <w:p xmlns:wp14="http://schemas.microsoft.com/office/word/2010/wordml" w14:paraId="2C05C182" wp14:textId="77777777">
      <w:pPr>
        <w:spacing w:before="0" w:after="24"/>
        <w:ind w:left="0"/>
      </w:pPr>
      <w:r>
        <w:rPr>
          <w:rFonts w:ascii="Times New Roman" w:hAnsi="Times New Roman" w:eastAsia="Times New Roman"/>
          <w:b/>
          <w:sz w:val="18"/>
        </w:rPr>
        <w:t xml:space="preserve">Compliance &amp; Operations: </w:t>
      </w:r>
      <w:r>
        <w:rPr>
          <w:rFonts w:ascii="Times New Roman" w:hAnsi="Times New Roman" w:eastAsia="Times New Roman"/>
          <w:sz w:val="18"/>
        </w:rPr>
        <w:t>ITAR, CUI, regulated manufacturing, SMT/PCB production, EMS environments, defense manufacturing support, medical manufacturing support, audit-aware documentation, release controls, operational readiness.</w:t>
      </w:r>
    </w:p>
    <w:p xmlns:wp14="http://schemas.microsoft.com/office/word/2010/wordml" w14:paraId="07DEE553" wp14:textId="77777777">
      <w:pPr>
        <w:spacing w:before="100" w:after="40"/>
        <w:pBdr>
          <w:bottom w:val="single" w:color="A6A6A6" w:sz="4" w:space="1"/>
        </w:pBdr>
      </w:pPr>
      <w:r>
        <w:rPr>
          <w:rFonts w:ascii="Times New Roman" w:hAnsi="Times New Roman" w:eastAsia="Times New Roman"/>
          <w:b/>
          <w:color w:val="1E1E1E"/>
          <w:sz w:val="19"/>
        </w:rPr>
        <w:t>EDUCATION</w:t>
      </w:r>
    </w:p>
    <w:p xmlns:wp14="http://schemas.microsoft.com/office/word/2010/wordml" w14:paraId="6C355E38" wp14:textId="77777777">
      <w:pPr>
        <w:spacing w:before="60" w:after="0"/>
      </w:pPr>
      <w:r>
        <w:rPr>
          <w:rFonts w:ascii="Times New Roman" w:hAnsi="Times New Roman" w:eastAsia="Times New Roman"/>
          <w:b/>
          <w:sz w:val="20"/>
        </w:rPr>
        <w:t>Bachelor of Commerce &amp; Business Administration</w:t>
      </w:r>
    </w:p>
    <w:p xmlns:wp14="http://schemas.microsoft.com/office/word/2010/wordml" w14:paraId="024C0899" wp14:textId="77777777">
      <w:pPr>
        <w:spacing w:before="0" w:after="20"/>
      </w:pPr>
      <w:r>
        <w:rPr>
          <w:rFonts w:ascii="Times New Roman" w:hAnsi="Times New Roman" w:eastAsia="Times New Roman"/>
          <w:i/>
          <w:sz w:val="18"/>
        </w:rPr>
        <w:t>The University of Alabama | Tuscaloosa, AL | May 2014</w:t>
      </w:r>
    </w:p>
    <w:p xmlns:wp14="http://schemas.microsoft.com/office/word/2010/wordml" w14:paraId="27B56C77" wp14:textId="77777777">
      <w:pPr>
        <w:spacing w:after="40"/>
      </w:pPr>
      <w:r>
        <w:rPr>
          <w:rFonts w:ascii="Times New Roman" w:hAnsi="Times New Roman" w:eastAsia="Times New Roman"/>
          <w:sz w:val="17"/>
        </w:rPr>
        <w:t>Placed 1st in the Business Strategy Game and 2nd globally in the Best-Strategy Invitational, a competitive enterprise simulation evaluating strategy, financial performance, pricing, production planning, market share, ROI, EPS, and stock price performance.</w:t>
      </w:r>
    </w:p>
    <w:p xmlns:wp14="http://schemas.microsoft.com/office/word/2010/wordml" w14:paraId="4E66067E" wp14:textId="77777777">
      <w:pPr>
        <w:spacing w:before="100" w:after="40"/>
        <w:pBdr>
          <w:bottom w:val="single" w:color="A6A6A6" w:sz="4" w:space="1"/>
        </w:pBdr>
      </w:pPr>
      <w:r>
        <w:rPr>
          <w:rFonts w:ascii="Times New Roman" w:hAnsi="Times New Roman" w:eastAsia="Times New Roman"/>
          <w:b/>
          <w:color w:val="1E1E1E"/>
          <w:sz w:val="19"/>
        </w:rPr>
        <w:t>CERTIFICATIONS &amp; PROFESSIONAL TRAINING</w:t>
      </w:r>
    </w:p>
    <w:p xmlns:wp14="http://schemas.microsoft.com/office/word/2010/wordml" w14:paraId="42C2DDF6" wp14:textId="77777777">
      <w:pPr>
        <w:spacing w:after="0"/>
      </w:pPr>
      <w:r>
        <w:rPr>
          <w:rFonts w:ascii="Times New Roman" w:hAnsi="Times New Roman" w:eastAsia="Times New Roman"/>
          <w:sz w:val="17"/>
        </w:rPr>
        <w:t>PMP - In Progress | Technical Writing Certificate | Scrum Fundamentals | Lean Six Sigma White Belt | Leadership in Management Certification</w:t>
      </w:r>
    </w:p>
    <w:sectPr w:rsidRPr="0006063C" w:rsidR="00FC693F" w:rsidSect="00034616">
      <w:pgSz w:w="12240" w:h="15840" w:orient="portrait"/>
      <w:pgMar w:top="648" w:right="792" w:bottom="605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AF7DB"/>
    <w:rsid w:val="00AA1D8D"/>
    <w:rsid w:val="00B47730"/>
    <w:rsid w:val="00CB0664"/>
    <w:rsid w:val="00FC693F"/>
    <w:rsid w:val="270FA955"/>
    <w:rsid w:val="7531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87F29A7D-D952-467E-8078-3645D4C5F2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spacing w:after="0" w:line="240" w:lineRule="auto"/>
    </w:pPr>
    <w:rPr>
      <w:rFonts w:ascii="Times New Roman" w:hAnsi="Times New Roman" w:eastAsia="Times New Roman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sumeBullet" w:customStyle="1">
    <w:name w:val="Resume Bullet"/>
    <w:basedOn w:val="Normal"/>
    <w:pPr>
      <w:spacing w:after="32" w:line="240" w:lineRule="auto"/>
      <w:ind w:left="230" w:hanging="173"/>
    </w:pPr>
    <w:rPr>
      <w:rFonts w:ascii="Times New Roman" w:hAnsi="Times New Roman" w:eastAsia="Times New Roman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 Benjamin Cady Resume</dc:title>
  <dc:subject>Oracle AI Accelerator Program Manager Resume</dc:subject>
  <dc:creator/>
  <keywords/>
  <dc:description/>
  <lastModifiedBy>Eric Cady</lastModifiedBy>
  <revision>2</revision>
  <dcterms:created xsi:type="dcterms:W3CDTF">2013-12-23T23:15:00.0000000Z</dcterms:created>
  <dcterms:modified xsi:type="dcterms:W3CDTF">2026-05-10T14:17:23.1190491Z</dcterms:modified>
  <category/>
</coreProperties>
</file>